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32B" w:rsidRDefault="00EB532B">
      <w:r>
        <w:t xml:space="preserve"> </w:t>
      </w:r>
    </w:p>
    <w:p w:rsidR="00417961" w:rsidRDefault="00676EE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7pt;margin-top:4.2pt;width:580pt;height:751pt;z-index:-251656192">
            <v:imagedata r:id="rId6" o:title="2nd sheet-10"/>
          </v:shape>
        </w:pict>
      </w:r>
      <w:r w:rsidR="00EB532B">
        <w:t xml:space="preserve">   </w:t>
      </w:r>
    </w:p>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676EE9">
      <w:r>
        <w:pict>
          <v:shapetype id="_x0000_t202" coordsize="21600,21600" o:spt="202" path="m,l,21600r21600,l21600,xe">
            <v:stroke joinstyle="miter"/>
            <v:path gradientshapeok="t" o:connecttype="rect"/>
          </v:shapetype>
          <v:shape id="_x0000_s1031" type="#_x0000_t202" style="position:absolute;margin-left:113.65pt;margin-top:12.3pt;width:333pt;height:8in;z-index:251655168" filled="f" stroked="f">
            <v:textbox>
              <w:txbxContent>
                <w:p w:rsidR="00E15618" w:rsidRDefault="00E15618" w:rsidP="00E15618">
                  <w:pPr>
                    <w:pStyle w:val="Heading1"/>
                  </w:pPr>
                  <w:r>
                    <w:t>Biophysical Society 60th</w:t>
                  </w:r>
                  <w:r w:rsidRPr="0039605F">
                    <w:t xml:space="preserve"> Meeting</w:t>
                  </w:r>
                  <w:r>
                    <w:t xml:space="preserve">, </w:t>
                  </w:r>
                  <w:r w:rsidRPr="00A0496A">
                    <w:t xml:space="preserve">Feb. </w:t>
                  </w:r>
                  <w:r>
                    <w:t>2</w:t>
                  </w:r>
                  <w:r w:rsidRPr="00A0496A">
                    <w:t>7</w:t>
                  </w:r>
                  <w:r>
                    <w:t xml:space="preserve"> </w:t>
                  </w:r>
                  <w:r w:rsidRPr="00A0496A">
                    <w:t>-</w:t>
                  </w:r>
                  <w:r>
                    <w:t xml:space="preserve"> March 2, 2016,</w:t>
                  </w:r>
                  <w:r w:rsidRPr="00A0496A">
                    <w:t xml:space="preserve"> </w:t>
                  </w:r>
                  <w:r>
                    <w:t>Los Angeles</w:t>
                  </w:r>
                </w:p>
                <w:p w:rsidR="00A61D8B" w:rsidRPr="00A61D8B" w:rsidRDefault="00A61D8B" w:rsidP="00A61D8B">
                  <w:pPr>
                    <w:rPr>
                      <w:rFonts w:ascii="Cambria" w:hAnsi="Cambria"/>
                    </w:rPr>
                  </w:pPr>
                </w:p>
                <w:p w:rsidR="00E15618" w:rsidRPr="00E15618" w:rsidRDefault="00E15618" w:rsidP="00E15618">
                  <w:pPr>
                    <w:tabs>
                      <w:tab w:val="left" w:pos="6570"/>
                    </w:tabs>
                    <w:rPr>
                      <w:rFonts w:asciiTheme="majorHAnsi" w:hAnsiTheme="majorHAnsi"/>
                      <w:b/>
                      <w:sz w:val="32"/>
                      <w:szCs w:val="32"/>
                    </w:rPr>
                  </w:pPr>
                  <w:r w:rsidRPr="00E15618">
                    <w:rPr>
                      <w:rFonts w:asciiTheme="majorHAnsi" w:hAnsiTheme="majorHAnsi"/>
                      <w:b/>
                      <w:sz w:val="32"/>
                      <w:szCs w:val="32"/>
                    </w:rPr>
                    <w:t>Gene Identified that Helps Wound Healing</w:t>
                  </w:r>
                </w:p>
                <w:p w:rsidR="00E15618" w:rsidRPr="00E15618" w:rsidRDefault="00E15618" w:rsidP="00E15618">
                  <w:pPr>
                    <w:rPr>
                      <w:rFonts w:asciiTheme="majorHAnsi" w:hAnsiTheme="majorHAnsi"/>
                      <w:b/>
                      <w:i/>
                      <w:sz w:val="22"/>
                    </w:rPr>
                  </w:pPr>
                  <w:r w:rsidRPr="00E15618">
                    <w:rPr>
                      <w:rFonts w:asciiTheme="majorHAnsi" w:hAnsiTheme="majorHAnsi"/>
                      <w:b/>
                      <w:i/>
                      <w:sz w:val="22"/>
                    </w:rPr>
                    <w:t>New research from Ohio State University on gene that regulates healing and may control scarring to be presented at the annual meeting of the Biophysical Society this week in Los Angeles.</w:t>
                  </w:r>
                </w:p>
                <w:p w:rsidR="00E15618" w:rsidRPr="00E15618" w:rsidRDefault="00E15618" w:rsidP="00E15618">
                  <w:pPr>
                    <w:rPr>
                      <w:rFonts w:asciiTheme="majorHAnsi" w:hAnsiTheme="majorHAnsi"/>
                      <w:sz w:val="22"/>
                    </w:rPr>
                  </w:pPr>
                </w:p>
                <w:p w:rsidR="00E15618" w:rsidRPr="00E15618" w:rsidRDefault="00E15618" w:rsidP="00E15618">
                  <w:pPr>
                    <w:rPr>
                      <w:rFonts w:asciiTheme="majorHAnsi" w:hAnsiTheme="majorHAnsi"/>
                      <w:sz w:val="22"/>
                    </w:rPr>
                  </w:pPr>
                  <w:r w:rsidRPr="00E15618">
                    <w:rPr>
                      <w:rFonts w:asciiTheme="majorHAnsi" w:hAnsiTheme="majorHAnsi"/>
                      <w:sz w:val="22"/>
                    </w:rPr>
                    <w:t>-----------------------------</w:t>
                  </w:r>
                </w:p>
                <w:p w:rsidR="00E15618" w:rsidRPr="00E15618" w:rsidRDefault="00E15618" w:rsidP="00E15618">
                  <w:pPr>
                    <w:rPr>
                      <w:rFonts w:asciiTheme="majorHAnsi" w:hAnsiTheme="majorHAnsi"/>
                      <w:sz w:val="22"/>
                    </w:rPr>
                  </w:pPr>
                  <w:r w:rsidRPr="00E15618">
                    <w:rPr>
                      <w:rFonts w:asciiTheme="majorHAnsi" w:hAnsiTheme="majorHAnsi"/>
                      <w:sz w:val="22"/>
                    </w:rPr>
                    <w:t>EMBARGOED for release until 1:30 p.m. Eastern Time on Wednesday, March 2, 2016</w:t>
                  </w:r>
                </w:p>
                <w:p w:rsidR="00E15618" w:rsidRPr="00E15618" w:rsidRDefault="00E15618" w:rsidP="00E15618">
                  <w:pPr>
                    <w:rPr>
                      <w:rFonts w:asciiTheme="majorHAnsi" w:hAnsiTheme="majorHAnsi"/>
                      <w:sz w:val="22"/>
                    </w:rPr>
                  </w:pPr>
                  <w:r w:rsidRPr="00E15618">
                    <w:rPr>
                      <w:rFonts w:asciiTheme="majorHAnsi" w:hAnsiTheme="majorHAnsi"/>
                      <w:sz w:val="22"/>
                    </w:rPr>
                    <w:t>-----------------------------</w:t>
                  </w:r>
                </w:p>
                <w:p w:rsidR="00E15618" w:rsidRPr="00E15618" w:rsidRDefault="00E15618" w:rsidP="00E15618">
                  <w:pPr>
                    <w:rPr>
                      <w:rFonts w:asciiTheme="majorHAnsi" w:hAnsiTheme="majorHAnsi"/>
                      <w:sz w:val="22"/>
                    </w:rPr>
                  </w:pPr>
                </w:p>
                <w:p w:rsidR="00E15618" w:rsidRPr="00E15618" w:rsidRDefault="00E15618" w:rsidP="00E15618">
                  <w:pPr>
                    <w:rPr>
                      <w:rFonts w:asciiTheme="majorHAnsi" w:hAnsiTheme="majorHAnsi"/>
                      <w:sz w:val="22"/>
                    </w:rPr>
                  </w:pPr>
                  <w:r w:rsidRPr="00E15618">
                    <w:rPr>
                      <w:rFonts w:asciiTheme="majorHAnsi" w:hAnsiTheme="majorHAnsi"/>
                      <w:sz w:val="22"/>
                    </w:rPr>
                    <w:t>For More Information:</w:t>
                  </w:r>
                </w:p>
                <w:p w:rsidR="00E15618" w:rsidRPr="00E15618" w:rsidRDefault="00E15618" w:rsidP="00E15618">
                  <w:pPr>
                    <w:rPr>
                      <w:rFonts w:asciiTheme="majorHAnsi" w:hAnsiTheme="majorHAnsi"/>
                      <w:sz w:val="22"/>
                    </w:rPr>
                  </w:pPr>
                  <w:r w:rsidRPr="00E15618">
                    <w:rPr>
                      <w:rFonts w:asciiTheme="majorHAnsi" w:hAnsiTheme="majorHAnsi"/>
                      <w:sz w:val="22"/>
                    </w:rPr>
                    <w:t>AIP Media Line</w:t>
                  </w:r>
                </w:p>
                <w:p w:rsidR="00E15618" w:rsidRPr="00E15618" w:rsidRDefault="00E15618" w:rsidP="00E15618">
                  <w:pPr>
                    <w:rPr>
                      <w:rFonts w:asciiTheme="majorHAnsi" w:hAnsiTheme="majorHAnsi"/>
                      <w:sz w:val="22"/>
                    </w:rPr>
                  </w:pPr>
                  <w:r w:rsidRPr="00E15618">
                    <w:rPr>
                      <w:rFonts w:asciiTheme="majorHAnsi" w:hAnsiTheme="majorHAnsi"/>
                      <w:sz w:val="22"/>
                    </w:rPr>
                    <w:t>media@aip.org</w:t>
                  </w:r>
                </w:p>
                <w:p w:rsidR="00E15618" w:rsidRPr="00E15618" w:rsidRDefault="00E15618" w:rsidP="00E15618">
                  <w:pPr>
                    <w:rPr>
                      <w:rFonts w:asciiTheme="majorHAnsi" w:hAnsiTheme="majorHAnsi"/>
                      <w:sz w:val="22"/>
                    </w:rPr>
                  </w:pPr>
                  <w:r w:rsidRPr="00E15618">
                    <w:rPr>
                      <w:rFonts w:asciiTheme="majorHAnsi" w:hAnsiTheme="majorHAnsi"/>
                      <w:sz w:val="22"/>
                    </w:rPr>
                    <w:t>301-209-3090</w:t>
                  </w:r>
                </w:p>
                <w:p w:rsidR="00E15618" w:rsidRPr="00E15618" w:rsidRDefault="00E15618" w:rsidP="00E15618">
                  <w:pPr>
                    <w:rPr>
                      <w:rFonts w:asciiTheme="majorHAnsi" w:hAnsiTheme="majorHAnsi"/>
                      <w:sz w:val="22"/>
                    </w:rPr>
                  </w:pPr>
                </w:p>
                <w:p w:rsidR="00E15618" w:rsidRPr="00E15618" w:rsidRDefault="00E15618" w:rsidP="00E15618">
                  <w:pPr>
                    <w:rPr>
                      <w:rFonts w:asciiTheme="majorHAnsi" w:hAnsiTheme="majorHAnsi"/>
                      <w:sz w:val="22"/>
                    </w:rPr>
                  </w:pPr>
                  <w:r w:rsidRPr="00E15618">
                    <w:rPr>
                      <w:rFonts w:asciiTheme="majorHAnsi" w:hAnsiTheme="majorHAnsi"/>
                      <w:sz w:val="22"/>
                    </w:rPr>
                    <w:t>WASHINGTON, D.C., Wednesday, March 2, 2016 -- Researchers at Ohio State University have pinpointed a human gene product that helps to regulate wound healing and may control scarring in people recovering from severe injuries and damage to certain internal organs.</w:t>
                  </w:r>
                </w:p>
                <w:p w:rsidR="00E15618" w:rsidRPr="00E15618" w:rsidRDefault="00E15618" w:rsidP="00E15618">
                  <w:pPr>
                    <w:rPr>
                      <w:rFonts w:asciiTheme="majorHAnsi" w:hAnsiTheme="majorHAnsi"/>
                      <w:sz w:val="22"/>
                    </w:rPr>
                  </w:pPr>
                </w:p>
                <w:p w:rsidR="00E15618" w:rsidRDefault="00E15618" w:rsidP="00E15618">
                  <w:pPr>
                    <w:rPr>
                      <w:rFonts w:asciiTheme="majorHAnsi" w:hAnsiTheme="majorHAnsi"/>
                      <w:sz w:val="22"/>
                    </w:rPr>
                  </w:pPr>
                  <w:r w:rsidRPr="00E15618">
                    <w:rPr>
                      <w:rFonts w:asciiTheme="majorHAnsi" w:hAnsiTheme="majorHAnsi"/>
                      <w:sz w:val="22"/>
                    </w:rPr>
                    <w:t>The protein, MG53, travels throughout the bloodstream and helps the body fix injuries to the skin, heart, lungs, kidneys and other organs without causing scars. It's a discovery that could help heal open wounds, decrease recovery time after surgery and reduce the spread of infections.</w:t>
                  </w:r>
                </w:p>
                <w:p w:rsidR="00E15618" w:rsidRDefault="00E15618" w:rsidP="00E15618">
                  <w:pPr>
                    <w:rPr>
                      <w:rFonts w:asciiTheme="majorHAnsi" w:hAnsiTheme="majorHAnsi"/>
                      <w:sz w:val="22"/>
                    </w:rPr>
                  </w:pPr>
                </w:p>
                <w:p w:rsidR="00E15618" w:rsidRPr="00E15618" w:rsidRDefault="00E15618" w:rsidP="00E15618">
                  <w:pPr>
                    <w:rPr>
                      <w:rFonts w:asciiTheme="majorHAnsi" w:hAnsiTheme="majorHAnsi"/>
                      <w:sz w:val="22"/>
                      <w:szCs w:val="22"/>
                    </w:rPr>
                  </w:pPr>
                  <w:r w:rsidRPr="00E15618">
                    <w:rPr>
                      <w:rFonts w:asciiTheme="majorHAnsi" w:hAnsiTheme="majorHAnsi"/>
                      <w:sz w:val="22"/>
                      <w:szCs w:val="22"/>
                    </w:rPr>
                    <w:t xml:space="preserve">"A massive scar on your skin may look bad, but imagine you have a heart attack and get a scar on your heart—that could be lethal," says </w:t>
                  </w:r>
                  <w:proofErr w:type="spellStart"/>
                  <w:r w:rsidRPr="00E15618">
                    <w:rPr>
                      <w:rFonts w:asciiTheme="majorHAnsi" w:hAnsiTheme="majorHAnsi"/>
                      <w:sz w:val="22"/>
                      <w:szCs w:val="22"/>
                    </w:rPr>
                    <w:t>Jianjie</w:t>
                  </w:r>
                  <w:proofErr w:type="spellEnd"/>
                  <w:r w:rsidRPr="00E15618">
                    <w:rPr>
                      <w:rFonts w:asciiTheme="majorHAnsi" w:hAnsiTheme="majorHAnsi"/>
                      <w:sz w:val="22"/>
                      <w:szCs w:val="22"/>
                    </w:rPr>
                    <w:t xml:space="preserve"> Ma, a physiologist at Ohio State and co-author of the presentation.</w:t>
                  </w:r>
                </w:p>
                <w:p w:rsidR="00E15618" w:rsidRPr="00E15618" w:rsidRDefault="00E15618" w:rsidP="00E15618">
                  <w:pPr>
                    <w:rPr>
                      <w:rFonts w:asciiTheme="majorHAnsi" w:hAnsiTheme="majorHAnsi"/>
                      <w:sz w:val="22"/>
                      <w:szCs w:val="22"/>
                    </w:rPr>
                  </w:pPr>
                </w:p>
                <w:p w:rsidR="00E15618" w:rsidRPr="00E15618" w:rsidRDefault="00E15618" w:rsidP="00E15618">
                  <w:pPr>
                    <w:rPr>
                      <w:rFonts w:asciiTheme="majorHAnsi" w:hAnsiTheme="majorHAnsi"/>
                      <w:sz w:val="22"/>
                      <w:szCs w:val="22"/>
                    </w:rPr>
                  </w:pPr>
                  <w:r w:rsidRPr="00E15618">
                    <w:rPr>
                      <w:rFonts w:asciiTheme="majorHAnsi" w:hAnsiTheme="majorHAnsi"/>
                      <w:sz w:val="22"/>
                      <w:szCs w:val="22"/>
                    </w:rPr>
                    <w:t>All animals carry this gene, he said, and it's almost identical no matter which species. MG53 fixes the cell and tissue damage that occurs during everyday living. Even simple actions, like walking or typing, will cause injuries to the body. Usually this isn't a problem because MG53 can make repairs before there's any serious harm.</w:t>
                  </w:r>
                </w:p>
                <w:p w:rsidR="00E15618" w:rsidRDefault="00E15618" w:rsidP="00E15618"/>
                <w:p w:rsidR="00E15618" w:rsidRPr="00E15618" w:rsidRDefault="00E15618" w:rsidP="00E15618">
                  <w:pPr>
                    <w:rPr>
                      <w:rFonts w:asciiTheme="majorHAnsi" w:hAnsiTheme="majorHAnsi"/>
                      <w:sz w:val="22"/>
                    </w:rPr>
                  </w:pPr>
                </w:p>
                <w:p w:rsidR="004F1766" w:rsidRDefault="004F1766" w:rsidP="00A61D8B">
                  <w:pPr>
                    <w:rPr>
                      <w:rFonts w:ascii="Cambria" w:hAnsi="Cambria"/>
                      <w:sz w:val="22"/>
                      <w:szCs w:val="22"/>
                    </w:rPr>
                  </w:pPr>
                </w:p>
                <w:p w:rsidR="004F1766" w:rsidRPr="004F1766" w:rsidRDefault="004F1766" w:rsidP="00A61D8B">
                  <w:pPr>
                    <w:rPr>
                      <w:rFonts w:ascii="Cambria" w:hAnsi="Cambria"/>
                      <w:sz w:val="22"/>
                      <w:szCs w:val="22"/>
                    </w:rPr>
                  </w:pPr>
                </w:p>
              </w:txbxContent>
            </v:textbox>
          </v:shape>
        </w:pict>
      </w:r>
    </w:p>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EB532B">
      <w:r>
        <w:t xml:space="preserve">    </w:t>
      </w:r>
    </w:p>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676BCB" w:rsidRDefault="00676EE9">
      <w:r>
        <w:rPr>
          <w:noProof/>
        </w:rPr>
        <w:pict>
          <v:shape id="_x0000_s1027" type="#_x0000_t202" style="position:absolute;margin-left:108pt;margin-top:121.2pt;width:342pt;height:8in;z-index:251654144" filled="f" stroked="f">
            <o:lock v:ext="edit" aspectratio="t"/>
            <v:textbox>
              <w:txbxContent>
                <w:p w:rsidR="00FA0BBF" w:rsidRDefault="00FA0BBF" w:rsidP="00FA0BBF">
                  <w:pPr>
                    <w:jc w:val="right"/>
                    <w:rPr>
                      <w:rFonts w:ascii="Adobe Garamond Pro" w:hAnsi="Adobe Garamond Pro"/>
                    </w:rPr>
                  </w:pPr>
                  <w:r w:rsidRPr="00FA0BBF">
                    <w:rPr>
                      <w:rFonts w:ascii="Adobe Garamond Pro" w:hAnsi="Adobe Garamond Pro"/>
                    </w:rPr>
                    <w:t>Date</w:t>
                  </w:r>
                </w:p>
                <w:p w:rsidR="00FA0BBF" w:rsidRDefault="00FA0BBF" w:rsidP="00FA0BBF">
                  <w:pPr>
                    <w:jc w:val="right"/>
                    <w:rPr>
                      <w:rFonts w:ascii="Adobe Garamond Pro" w:hAnsi="Adobe Garamond Pro"/>
                    </w:rPr>
                  </w:pPr>
                </w:p>
                <w:p w:rsidR="00FA0BBF" w:rsidRDefault="00FA0BBF" w:rsidP="00FA0BBF">
                  <w:pPr>
                    <w:rPr>
                      <w:rFonts w:ascii="Adobe Garamond Pro" w:hAnsi="Adobe Garamond Pro"/>
                    </w:rPr>
                  </w:pPr>
                  <w:r>
                    <w:rPr>
                      <w:rFonts w:ascii="Adobe Garamond Pro" w:hAnsi="Adobe Garamond Pro"/>
                    </w:rPr>
                    <w:t>Dear</w:t>
                  </w:r>
                </w:p>
                <w:p w:rsidR="00FA0BBF" w:rsidRDefault="00FA0BBF" w:rsidP="00AD4742">
                  <w:pPr>
                    <w:jc w:val="both"/>
                    <w:rPr>
                      <w:rFonts w:ascii="Adobe Garamond Pro" w:hAnsi="Adobe Garamond Pro"/>
                    </w:rPr>
                  </w:pPr>
                  <w:r>
                    <w:rPr>
                      <w:rFonts w:ascii="Adobe Garamond Pro" w:hAnsi="Adobe Garamond Pro"/>
                    </w:rPr>
                    <w:t>Insert text here.</w:t>
                  </w: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Pr="00FA0BBF" w:rsidRDefault="00417961" w:rsidP="00AD4742">
                  <w:pPr>
                    <w:jc w:val="both"/>
                    <w:rPr>
                      <w:rFonts w:ascii="Adobe Garamond Pro" w:hAnsi="Adobe Garamond Pro"/>
                    </w:rPr>
                  </w:pPr>
                </w:p>
              </w:txbxContent>
            </v:textbox>
          </v:shape>
        </w:pict>
      </w:r>
      <w:r w:rsidR="00F71622">
        <w:t xml:space="preserve">         </w:t>
      </w:r>
    </w:p>
    <w:p w:rsidR="00F75AC5" w:rsidRDefault="00F75AC5"/>
    <w:p w:rsidR="00F75AC5" w:rsidRDefault="00676EE9">
      <w:r>
        <w:rPr>
          <w:noProof/>
          <w:lang w:eastAsia="en-US"/>
        </w:rPr>
        <w:pict>
          <v:shape id="_x0000_s1045" type="#_x0000_t75" style="position:absolute;margin-left:27pt;margin-top:4.2pt;width:580pt;height:751pt;z-index:-251655168">
            <v:imagedata r:id="rId6" o:title="2nd sheet-10"/>
          </v:shape>
        </w:pict>
      </w:r>
    </w:p>
    <w:p w:rsidR="00F75AC5" w:rsidRDefault="00F75AC5"/>
    <w:p w:rsidR="00F75AC5" w:rsidRDefault="00F75AC5"/>
    <w:p w:rsidR="00F75AC5" w:rsidRDefault="00F75AC5"/>
    <w:p w:rsidR="00F75AC5" w:rsidRDefault="00F75AC5"/>
    <w:p w:rsidR="00F75AC5" w:rsidRDefault="00F75AC5"/>
    <w:p w:rsidR="00F75AC5" w:rsidRDefault="00676EE9">
      <w:r>
        <w:rPr>
          <w:noProof/>
          <w:lang w:eastAsia="en-US"/>
        </w:rPr>
        <w:pict>
          <v:shape id="_x0000_s1044" type="#_x0000_t202" style="position:absolute;margin-left:45pt;margin-top:2.4pt;width:520.1pt;height:625.8pt;z-index:251656192" filled="f" stroked="f">
            <v:textbox>
              <w:txbxContent>
                <w:p w:rsidR="00E15618" w:rsidRPr="00676EE9" w:rsidRDefault="00E15618" w:rsidP="00676EE9">
                  <w:pPr>
                    <w:rPr>
                      <w:rFonts w:asciiTheme="majorHAnsi" w:hAnsiTheme="majorHAnsi"/>
                      <w:sz w:val="22"/>
                      <w:szCs w:val="22"/>
                    </w:rPr>
                  </w:pPr>
                  <w:r w:rsidRPr="00676EE9">
                    <w:rPr>
                      <w:rFonts w:asciiTheme="majorHAnsi" w:hAnsiTheme="majorHAnsi"/>
                      <w:sz w:val="22"/>
                      <w:szCs w:val="22"/>
                    </w:rPr>
                    <w:t>Ma and his team genetically engineered mice without the gene that makes MG53 to see what would happen without its healing capabilities. The experiments showed that the mice lacking MG53 had difficulty recovering from injury, because of their compromised repair capacity; their heart would not function well under stress conditions.</w:t>
                  </w:r>
                </w:p>
                <w:p w:rsidR="00E15618" w:rsidRPr="00676EE9" w:rsidRDefault="00E15618" w:rsidP="00676EE9">
                  <w:pPr>
                    <w:rPr>
                      <w:rFonts w:asciiTheme="majorHAnsi" w:hAnsiTheme="majorHAnsi"/>
                      <w:sz w:val="22"/>
                      <w:szCs w:val="22"/>
                    </w:rPr>
                  </w:pPr>
                </w:p>
                <w:p w:rsidR="00E15618" w:rsidRPr="00676EE9" w:rsidRDefault="00E15618" w:rsidP="00676EE9">
                  <w:pPr>
                    <w:rPr>
                      <w:rFonts w:asciiTheme="majorHAnsi" w:hAnsiTheme="majorHAnsi"/>
                      <w:sz w:val="22"/>
                      <w:szCs w:val="22"/>
                    </w:rPr>
                  </w:pPr>
                  <w:r w:rsidRPr="00676EE9">
                    <w:rPr>
                      <w:rFonts w:asciiTheme="majorHAnsi" w:hAnsiTheme="majorHAnsi"/>
                      <w:sz w:val="22"/>
                      <w:szCs w:val="22"/>
                    </w:rPr>
                    <w:t>MG53 works in tandem with another protein called TGF Beta, a type of "cytokine" protein that also heals wounds, but the healing process happens so quickly that it causes scars. If you have more TGF Beta in your bloodstream than MG53, you scar easily.</w:t>
                  </w:r>
                </w:p>
                <w:p w:rsidR="00E15618" w:rsidRPr="00676EE9" w:rsidRDefault="00E15618" w:rsidP="00676EE9">
                  <w:pPr>
                    <w:rPr>
                      <w:rFonts w:asciiTheme="majorHAnsi" w:hAnsiTheme="majorHAnsi"/>
                      <w:sz w:val="22"/>
                      <w:szCs w:val="22"/>
                    </w:rPr>
                  </w:pPr>
                </w:p>
                <w:p w:rsidR="00E15618" w:rsidRPr="00676EE9" w:rsidRDefault="00E15618" w:rsidP="00676EE9">
                  <w:pPr>
                    <w:rPr>
                      <w:rFonts w:asciiTheme="majorHAnsi" w:hAnsiTheme="majorHAnsi"/>
                      <w:sz w:val="22"/>
                      <w:szCs w:val="22"/>
                    </w:rPr>
                  </w:pPr>
                  <w:r w:rsidRPr="00676EE9">
                    <w:rPr>
                      <w:rFonts w:asciiTheme="majorHAnsi" w:hAnsiTheme="majorHAnsi"/>
                      <w:sz w:val="22"/>
                      <w:szCs w:val="22"/>
                    </w:rPr>
                    <w:t xml:space="preserve">Ma's goal is to develop a therapy that will inhibit TGF Beta and promote MG53. Medical professionals can use the therapy during procedures to promote quick, </w:t>
                  </w:r>
                  <w:proofErr w:type="spellStart"/>
                  <w:r w:rsidRPr="00676EE9">
                    <w:rPr>
                      <w:rFonts w:asciiTheme="majorHAnsi" w:hAnsiTheme="majorHAnsi"/>
                      <w:sz w:val="22"/>
                      <w:szCs w:val="22"/>
                    </w:rPr>
                    <w:t>scarless</w:t>
                  </w:r>
                  <w:proofErr w:type="spellEnd"/>
                  <w:r w:rsidRPr="00676EE9">
                    <w:rPr>
                      <w:rFonts w:asciiTheme="majorHAnsi" w:hAnsiTheme="majorHAnsi"/>
                      <w:sz w:val="22"/>
                      <w:szCs w:val="22"/>
                    </w:rPr>
                    <w:t xml:space="preserve"> healing. His next step is to identify a small compound that can do this and eventually test whether it has the desired effect in human trials.</w:t>
                  </w:r>
                </w:p>
                <w:p w:rsidR="00E15618" w:rsidRPr="00676EE9" w:rsidRDefault="00E15618" w:rsidP="00676EE9">
                  <w:pPr>
                    <w:rPr>
                      <w:rFonts w:asciiTheme="majorHAnsi" w:hAnsiTheme="majorHAnsi"/>
                      <w:sz w:val="22"/>
                      <w:szCs w:val="22"/>
                    </w:rPr>
                  </w:pPr>
                </w:p>
                <w:p w:rsidR="00E15618" w:rsidRPr="00676EE9" w:rsidRDefault="00E15618" w:rsidP="00676EE9">
                  <w:pPr>
                    <w:rPr>
                      <w:rFonts w:asciiTheme="majorHAnsi" w:hAnsiTheme="majorHAnsi"/>
                      <w:sz w:val="22"/>
                      <w:szCs w:val="22"/>
                    </w:rPr>
                  </w:pPr>
                  <w:r w:rsidRPr="00676EE9">
                    <w:rPr>
                      <w:rFonts w:asciiTheme="majorHAnsi" w:hAnsiTheme="majorHAnsi"/>
                      <w:sz w:val="22"/>
                      <w:szCs w:val="22"/>
                    </w:rPr>
                    <w:t xml:space="preserve">Presentation #2907, "MG53 promotes wound healing and reduces scar formation by facilitating cell membrane repair and controlling </w:t>
                  </w:r>
                  <w:proofErr w:type="spellStart"/>
                  <w:r w:rsidRPr="00676EE9">
                    <w:rPr>
                      <w:rFonts w:asciiTheme="majorHAnsi" w:hAnsiTheme="majorHAnsi"/>
                      <w:sz w:val="22"/>
                      <w:szCs w:val="22"/>
                    </w:rPr>
                    <w:t>myofibroblast</w:t>
                  </w:r>
                  <w:proofErr w:type="spellEnd"/>
                  <w:r w:rsidRPr="00676EE9">
                    <w:rPr>
                      <w:rFonts w:asciiTheme="majorHAnsi" w:hAnsiTheme="majorHAnsi"/>
                      <w:sz w:val="22"/>
                      <w:szCs w:val="22"/>
                    </w:rPr>
                    <w:t xml:space="preserve"> differentiation," is authored by </w:t>
                  </w:r>
                  <w:proofErr w:type="spellStart"/>
                  <w:r w:rsidRPr="00676EE9">
                    <w:rPr>
                      <w:rFonts w:asciiTheme="majorHAnsi" w:hAnsiTheme="majorHAnsi"/>
                      <w:sz w:val="22"/>
                      <w:szCs w:val="22"/>
                    </w:rPr>
                    <w:t>Haichang</w:t>
                  </w:r>
                  <w:proofErr w:type="spellEnd"/>
                  <w:r w:rsidRPr="00676EE9">
                    <w:rPr>
                      <w:rFonts w:asciiTheme="majorHAnsi" w:hAnsiTheme="majorHAnsi"/>
                      <w:sz w:val="22"/>
                      <w:szCs w:val="22"/>
                    </w:rPr>
                    <w:t xml:space="preserve"> Li, Pu </w:t>
                  </w:r>
                  <w:proofErr w:type="spellStart"/>
                  <w:r w:rsidRPr="00676EE9">
                    <w:rPr>
                      <w:rFonts w:asciiTheme="majorHAnsi" w:hAnsiTheme="majorHAnsi"/>
                      <w:sz w:val="22"/>
                      <w:szCs w:val="22"/>
                    </w:rPr>
                    <w:t>Duann</w:t>
                  </w:r>
                  <w:proofErr w:type="spellEnd"/>
                  <w:r w:rsidRPr="00676EE9">
                    <w:rPr>
                      <w:rFonts w:asciiTheme="majorHAnsi" w:hAnsiTheme="majorHAnsi"/>
                      <w:sz w:val="22"/>
                      <w:szCs w:val="22"/>
                    </w:rPr>
                    <w:t xml:space="preserve">, Pei-Hui Lin, Li Zhao, </w:t>
                  </w:r>
                  <w:proofErr w:type="spellStart"/>
                  <w:r w:rsidRPr="00676EE9">
                    <w:rPr>
                      <w:rFonts w:asciiTheme="majorHAnsi" w:hAnsiTheme="majorHAnsi"/>
                      <w:sz w:val="22"/>
                      <w:szCs w:val="22"/>
                    </w:rPr>
                    <w:t>Zhaobo</w:t>
                  </w:r>
                  <w:proofErr w:type="spellEnd"/>
                  <w:r w:rsidRPr="00676EE9">
                    <w:rPr>
                      <w:rFonts w:asciiTheme="majorHAnsi" w:hAnsiTheme="majorHAnsi"/>
                      <w:sz w:val="22"/>
                      <w:szCs w:val="22"/>
                    </w:rPr>
                    <w:t xml:space="preserve"> Fan, Tao Tan, </w:t>
                  </w:r>
                  <w:proofErr w:type="spellStart"/>
                  <w:r w:rsidRPr="00676EE9">
                    <w:rPr>
                      <w:rFonts w:asciiTheme="majorHAnsi" w:hAnsiTheme="majorHAnsi"/>
                      <w:sz w:val="22"/>
                      <w:szCs w:val="22"/>
                    </w:rPr>
                    <w:t>Xinyu</w:t>
                  </w:r>
                  <w:proofErr w:type="spellEnd"/>
                  <w:r w:rsidRPr="00676EE9">
                    <w:rPr>
                      <w:rFonts w:asciiTheme="majorHAnsi" w:hAnsiTheme="majorHAnsi"/>
                      <w:sz w:val="22"/>
                      <w:szCs w:val="22"/>
                    </w:rPr>
                    <w:t xml:space="preserve"> Zhou, </w:t>
                  </w:r>
                  <w:proofErr w:type="spellStart"/>
                  <w:r w:rsidRPr="00676EE9">
                    <w:rPr>
                      <w:rFonts w:asciiTheme="majorHAnsi" w:hAnsiTheme="majorHAnsi"/>
                      <w:sz w:val="22"/>
                      <w:szCs w:val="22"/>
                    </w:rPr>
                    <w:t>Mingzhai</w:t>
                  </w:r>
                  <w:proofErr w:type="spellEnd"/>
                  <w:r w:rsidRPr="00676EE9">
                    <w:rPr>
                      <w:rFonts w:asciiTheme="majorHAnsi" w:hAnsiTheme="majorHAnsi"/>
                      <w:sz w:val="22"/>
                      <w:szCs w:val="22"/>
                    </w:rPr>
                    <w:t xml:space="preserve"> Sun, Matthew </w:t>
                  </w:r>
                  <w:proofErr w:type="spellStart"/>
                  <w:r w:rsidRPr="00676EE9">
                    <w:rPr>
                      <w:rFonts w:asciiTheme="majorHAnsi" w:hAnsiTheme="majorHAnsi"/>
                      <w:sz w:val="22"/>
                      <w:szCs w:val="22"/>
                    </w:rPr>
                    <w:t>Sermersheim</w:t>
                  </w:r>
                  <w:proofErr w:type="spellEnd"/>
                  <w:r w:rsidRPr="00676EE9">
                    <w:rPr>
                      <w:rFonts w:asciiTheme="majorHAnsi" w:hAnsiTheme="majorHAnsi"/>
                      <w:sz w:val="22"/>
                      <w:szCs w:val="22"/>
                    </w:rPr>
                    <w:t xml:space="preserve">, Hanley Ma, Steven Steinberg, Hua Zhu, </w:t>
                  </w:r>
                  <w:proofErr w:type="spellStart"/>
                  <w:r w:rsidRPr="00676EE9">
                    <w:rPr>
                      <w:rFonts w:asciiTheme="majorHAnsi" w:hAnsiTheme="majorHAnsi"/>
                      <w:sz w:val="22"/>
                      <w:szCs w:val="22"/>
                    </w:rPr>
                    <w:t>Chunyu</w:t>
                  </w:r>
                  <w:proofErr w:type="spellEnd"/>
                  <w:r w:rsidRPr="00676EE9">
                    <w:rPr>
                      <w:rFonts w:asciiTheme="majorHAnsi" w:hAnsiTheme="majorHAnsi"/>
                      <w:sz w:val="22"/>
                      <w:szCs w:val="22"/>
                    </w:rPr>
                    <w:t xml:space="preserve"> Zeng, </w:t>
                  </w:r>
                  <w:proofErr w:type="spellStart"/>
                  <w:r w:rsidRPr="00676EE9">
                    <w:rPr>
                      <w:rFonts w:asciiTheme="majorHAnsi" w:hAnsiTheme="majorHAnsi"/>
                      <w:sz w:val="22"/>
                      <w:szCs w:val="22"/>
                    </w:rPr>
                    <w:t>Jianjun</w:t>
                  </w:r>
                  <w:proofErr w:type="spellEnd"/>
                  <w:r w:rsidRPr="00676EE9">
                    <w:rPr>
                      <w:rFonts w:asciiTheme="majorHAnsi" w:hAnsiTheme="majorHAnsi"/>
                      <w:sz w:val="22"/>
                      <w:szCs w:val="22"/>
                    </w:rPr>
                    <w:t xml:space="preserve"> Guan and </w:t>
                  </w:r>
                  <w:proofErr w:type="spellStart"/>
                  <w:r w:rsidRPr="00676EE9">
                    <w:rPr>
                      <w:rFonts w:asciiTheme="majorHAnsi" w:hAnsiTheme="majorHAnsi"/>
                      <w:sz w:val="22"/>
                      <w:szCs w:val="22"/>
                    </w:rPr>
                    <w:t>Jianjie</w:t>
                  </w:r>
                  <w:proofErr w:type="spellEnd"/>
                  <w:r w:rsidRPr="00676EE9">
                    <w:rPr>
                      <w:rFonts w:asciiTheme="majorHAnsi" w:hAnsiTheme="majorHAnsi"/>
                      <w:sz w:val="22"/>
                      <w:szCs w:val="22"/>
                    </w:rPr>
                    <w:t xml:space="preserve"> Ma. It will be in a poster session that begins at 10:30 a.m. on Wed., March 2, 2016 in the West Hall of the Los Angeles Convention Center. ABSTRACT: </w:t>
                  </w:r>
                  <w:hyperlink r:id="rId7" w:history="1">
                    <w:r w:rsidR="000C0352" w:rsidRPr="00676EE9">
                      <w:rPr>
                        <w:rStyle w:val="Hyperlink"/>
                        <w:rFonts w:asciiTheme="majorHAnsi" w:hAnsiTheme="majorHAnsi"/>
                        <w:color w:val="auto"/>
                        <w:sz w:val="22"/>
                        <w:szCs w:val="22"/>
                      </w:rPr>
                      <w:t>http://tinyurl.com/z9ouseq</w:t>
                    </w:r>
                  </w:hyperlink>
                </w:p>
                <w:p w:rsidR="00F75AC5" w:rsidRPr="00676EE9" w:rsidRDefault="00F75AC5" w:rsidP="00676EE9">
                  <w:pPr>
                    <w:ind w:right="27"/>
                    <w:rPr>
                      <w:rFonts w:asciiTheme="majorHAnsi" w:hAnsiTheme="majorHAnsi"/>
                      <w:sz w:val="22"/>
                      <w:szCs w:val="22"/>
                    </w:rPr>
                  </w:pPr>
                </w:p>
                <w:p w:rsidR="00E15618" w:rsidRPr="00676EE9" w:rsidRDefault="00E15618" w:rsidP="00676EE9">
                  <w:pPr>
                    <w:rPr>
                      <w:rFonts w:asciiTheme="majorHAnsi" w:hAnsiTheme="majorHAnsi"/>
                      <w:sz w:val="22"/>
                      <w:szCs w:val="22"/>
                    </w:rPr>
                  </w:pPr>
                  <w:r w:rsidRPr="00676EE9">
                    <w:rPr>
                      <w:rFonts w:asciiTheme="majorHAnsi" w:hAnsiTheme="majorHAnsi"/>
                      <w:sz w:val="22"/>
                      <w:szCs w:val="22"/>
                    </w:rPr>
                    <w:t>-------------------</w:t>
                  </w:r>
                </w:p>
                <w:p w:rsidR="00E15618" w:rsidRPr="00676EE9" w:rsidRDefault="00E15618" w:rsidP="00676EE9">
                  <w:pPr>
                    <w:rPr>
                      <w:rFonts w:asciiTheme="majorHAnsi" w:hAnsiTheme="majorHAnsi"/>
                      <w:sz w:val="22"/>
                      <w:szCs w:val="22"/>
                    </w:rPr>
                  </w:pPr>
                  <w:r w:rsidRPr="00676EE9">
                    <w:rPr>
                      <w:rFonts w:asciiTheme="majorHAnsi" w:hAnsiTheme="majorHAnsi"/>
                      <w:sz w:val="22"/>
                      <w:szCs w:val="22"/>
                    </w:rPr>
                    <w:t>MORE MEETING INFORMATION</w:t>
                  </w:r>
                </w:p>
                <w:p w:rsidR="00E15618" w:rsidRPr="00676EE9" w:rsidRDefault="00E15618" w:rsidP="00676EE9">
                  <w:pPr>
                    <w:rPr>
                      <w:rFonts w:asciiTheme="majorHAnsi" w:hAnsiTheme="majorHAnsi"/>
                      <w:sz w:val="22"/>
                      <w:szCs w:val="22"/>
                    </w:rPr>
                  </w:pPr>
                  <w:r w:rsidRPr="00676EE9">
                    <w:rPr>
                      <w:rFonts w:asciiTheme="majorHAnsi" w:hAnsiTheme="majorHAnsi"/>
                      <w:sz w:val="22"/>
                      <w:szCs w:val="22"/>
                    </w:rPr>
                    <w:t>-------------------</w:t>
                  </w:r>
                </w:p>
                <w:p w:rsidR="00E15618" w:rsidRPr="00676EE9" w:rsidRDefault="00E15618" w:rsidP="00676EE9">
                  <w:pPr>
                    <w:rPr>
                      <w:rFonts w:asciiTheme="majorHAnsi" w:hAnsiTheme="majorHAnsi"/>
                      <w:sz w:val="22"/>
                      <w:szCs w:val="22"/>
                    </w:rPr>
                  </w:pPr>
                </w:p>
                <w:p w:rsidR="00E15618" w:rsidRPr="00676EE9" w:rsidRDefault="00E15618" w:rsidP="00676EE9">
                  <w:pPr>
                    <w:rPr>
                      <w:rFonts w:asciiTheme="majorHAnsi" w:hAnsiTheme="majorHAnsi"/>
                      <w:sz w:val="22"/>
                      <w:szCs w:val="22"/>
                    </w:rPr>
                  </w:pPr>
                  <w:r w:rsidRPr="00676EE9">
                    <w:rPr>
                      <w:rFonts w:asciiTheme="majorHAnsi" w:hAnsiTheme="majorHAnsi"/>
                      <w:sz w:val="22"/>
                      <w:szCs w:val="22"/>
                    </w:rPr>
                    <w:t>ABOUT THE MEETING</w:t>
                  </w:r>
                </w:p>
                <w:p w:rsidR="00F476EB" w:rsidRPr="00676EE9" w:rsidRDefault="00F476EB" w:rsidP="00676EE9">
                  <w:pPr>
                    <w:rPr>
                      <w:rFonts w:asciiTheme="majorHAnsi" w:hAnsiTheme="majorHAnsi"/>
                      <w:sz w:val="22"/>
                      <w:szCs w:val="22"/>
                    </w:rPr>
                  </w:pPr>
                </w:p>
                <w:p w:rsidR="00E15618" w:rsidRPr="00676EE9" w:rsidRDefault="00E15618" w:rsidP="00676EE9">
                  <w:pPr>
                    <w:rPr>
                      <w:rFonts w:asciiTheme="majorHAnsi" w:hAnsiTheme="majorHAnsi"/>
                      <w:sz w:val="22"/>
                      <w:szCs w:val="22"/>
                    </w:rPr>
                  </w:pPr>
                  <w:r w:rsidRPr="00676EE9">
                    <w:rPr>
                      <w:rFonts w:asciiTheme="majorHAnsi" w:hAnsiTheme="majorHAnsi"/>
                      <w:sz w:val="22"/>
                      <w:szCs w:val="22"/>
                    </w:rPr>
                    <w:t>Each year, the Biophysical Society Annual Meeting brings together more than 6,500 researchers working in the multidisciplinary fields representing biophysics. With more than 3,600 poster presentations, over 200 exhibits, and more than 20 symposia, the BPS Annual Meeting is the largest meeting of biophysicists in the world. Despite its size, the meeting retains its small-meeting flavor through its subgroup symposia, platform sessions, social activities and committee programs. The 60th Annual Meeting will be held at the Los Angeles Convention Center.</w:t>
                  </w:r>
                </w:p>
                <w:p w:rsidR="00E15618" w:rsidRPr="00676EE9" w:rsidRDefault="00E15618" w:rsidP="00676EE9">
                  <w:pPr>
                    <w:rPr>
                      <w:rFonts w:asciiTheme="majorHAnsi" w:hAnsiTheme="majorHAnsi"/>
                      <w:sz w:val="22"/>
                      <w:szCs w:val="22"/>
                    </w:rPr>
                  </w:pPr>
                </w:p>
                <w:p w:rsidR="00E15618" w:rsidRPr="00676EE9" w:rsidRDefault="00E15618" w:rsidP="00676EE9">
                  <w:pPr>
                    <w:rPr>
                      <w:rFonts w:asciiTheme="majorHAnsi" w:hAnsiTheme="majorHAnsi"/>
                      <w:sz w:val="22"/>
                      <w:szCs w:val="22"/>
                    </w:rPr>
                  </w:pPr>
                  <w:r w:rsidRPr="00676EE9">
                    <w:rPr>
                      <w:rFonts w:asciiTheme="majorHAnsi" w:hAnsiTheme="majorHAnsi"/>
                      <w:sz w:val="22"/>
                      <w:szCs w:val="22"/>
                    </w:rPr>
                    <w:t>PRESS REGISTRATION</w:t>
                  </w:r>
                </w:p>
                <w:p w:rsidR="00F476EB" w:rsidRPr="00676EE9" w:rsidRDefault="00F476EB" w:rsidP="00676EE9">
                  <w:pPr>
                    <w:rPr>
                      <w:rFonts w:asciiTheme="majorHAnsi" w:hAnsiTheme="majorHAnsi"/>
                      <w:sz w:val="22"/>
                      <w:szCs w:val="22"/>
                    </w:rPr>
                  </w:pPr>
                </w:p>
                <w:p w:rsidR="00E15618" w:rsidRPr="00676EE9" w:rsidRDefault="00E15618" w:rsidP="00676EE9">
                  <w:pPr>
                    <w:rPr>
                      <w:rFonts w:asciiTheme="majorHAnsi" w:hAnsiTheme="majorHAnsi"/>
                      <w:sz w:val="22"/>
                      <w:szCs w:val="22"/>
                    </w:rPr>
                  </w:pPr>
                  <w:r w:rsidRPr="00676EE9">
                    <w:rPr>
                      <w:rFonts w:asciiTheme="majorHAnsi" w:hAnsiTheme="majorHAnsi"/>
                      <w:sz w:val="22"/>
                      <w:szCs w:val="22"/>
                    </w:rPr>
                    <w:t>The Biophysical Society invites professional journalists, freelance science writers and public information officers to attend its Annual Meeting free of charge. For press registration, contact Ellen Weiss &lt;EWeiss@biophysics.org&gt; or the media line at the American Institute of Physics at &lt;media@aip.org&gt; or 301-209-3090.</w:t>
                  </w:r>
                </w:p>
                <w:p w:rsidR="00E15618" w:rsidRPr="00676EE9" w:rsidRDefault="00E15618" w:rsidP="00676EE9">
                  <w:pPr>
                    <w:rPr>
                      <w:rFonts w:asciiTheme="majorHAnsi" w:hAnsiTheme="majorHAnsi"/>
                      <w:sz w:val="22"/>
                      <w:szCs w:val="22"/>
                    </w:rPr>
                  </w:pPr>
                </w:p>
                <w:p w:rsidR="00E15618" w:rsidRPr="00676EE9" w:rsidRDefault="00E15618" w:rsidP="00676EE9">
                  <w:pPr>
                    <w:rPr>
                      <w:rFonts w:asciiTheme="majorHAnsi" w:hAnsiTheme="majorHAnsi"/>
                      <w:sz w:val="22"/>
                      <w:szCs w:val="22"/>
                    </w:rPr>
                  </w:pPr>
                  <w:r w:rsidRPr="00676EE9">
                    <w:rPr>
                      <w:rFonts w:asciiTheme="majorHAnsi" w:hAnsiTheme="majorHAnsi"/>
                      <w:sz w:val="22"/>
                      <w:szCs w:val="22"/>
                    </w:rPr>
                    <w:t>NEWS RELEASES</w:t>
                  </w:r>
                </w:p>
                <w:p w:rsidR="00F476EB" w:rsidRPr="00676EE9" w:rsidRDefault="00F476EB" w:rsidP="00676EE9">
                  <w:pPr>
                    <w:rPr>
                      <w:rFonts w:asciiTheme="majorHAnsi" w:hAnsiTheme="majorHAnsi"/>
                      <w:sz w:val="22"/>
                      <w:szCs w:val="22"/>
                    </w:rPr>
                  </w:pPr>
                </w:p>
                <w:p w:rsidR="00E15618" w:rsidRPr="00676EE9" w:rsidRDefault="00E15618" w:rsidP="00676EE9">
                  <w:pPr>
                    <w:rPr>
                      <w:rFonts w:asciiTheme="majorHAnsi" w:hAnsiTheme="majorHAnsi"/>
                      <w:sz w:val="22"/>
                      <w:szCs w:val="22"/>
                    </w:rPr>
                  </w:pPr>
                  <w:r w:rsidRPr="00676EE9">
                    <w:rPr>
                      <w:rFonts w:asciiTheme="majorHAnsi" w:hAnsiTheme="majorHAnsi"/>
                      <w:sz w:val="22"/>
                      <w:szCs w:val="22"/>
                    </w:rPr>
                    <w:t xml:space="preserve">Embargoed press releases describing in detail some of the breakthroughs to be discussed at the meeting are available on </w:t>
                  </w:r>
                  <w:proofErr w:type="spellStart"/>
                  <w:r w:rsidRPr="00676EE9">
                    <w:rPr>
                      <w:rFonts w:asciiTheme="majorHAnsi" w:hAnsiTheme="majorHAnsi"/>
                      <w:sz w:val="22"/>
                      <w:szCs w:val="22"/>
                    </w:rPr>
                    <w:t>Eurekalert</w:t>
                  </w:r>
                  <w:proofErr w:type="spellEnd"/>
                  <w:r w:rsidRPr="00676EE9">
                    <w:rPr>
                      <w:rFonts w:asciiTheme="majorHAnsi" w:hAnsiTheme="majorHAnsi"/>
                      <w:sz w:val="22"/>
                      <w:szCs w:val="22"/>
                    </w:rPr>
                    <w:t>, Newswise and Alpha Galileo or by contacting the media line at the American Institute of Physics at &lt;media@aip.org&gt; or 301-209-3090.</w:t>
                  </w:r>
                </w:p>
                <w:p w:rsidR="00E15618" w:rsidRPr="00676EE9" w:rsidRDefault="00E15618" w:rsidP="00676EE9">
                  <w:pPr>
                    <w:rPr>
                      <w:rFonts w:asciiTheme="majorHAnsi" w:hAnsiTheme="majorHAnsi"/>
                      <w:sz w:val="22"/>
                      <w:szCs w:val="22"/>
                    </w:rPr>
                  </w:pPr>
                </w:p>
                <w:p w:rsidR="00F476EB" w:rsidRPr="00676EE9" w:rsidRDefault="00F476EB" w:rsidP="00676EE9">
                  <w:pPr>
                    <w:rPr>
                      <w:rFonts w:asciiTheme="majorHAnsi" w:hAnsiTheme="majorHAnsi"/>
                      <w:sz w:val="22"/>
                      <w:szCs w:val="22"/>
                    </w:rPr>
                  </w:pPr>
                </w:p>
                <w:p w:rsidR="00F476EB" w:rsidRPr="00676EE9" w:rsidRDefault="00F476EB" w:rsidP="00676EE9">
                  <w:pPr>
                    <w:rPr>
                      <w:rFonts w:asciiTheme="majorHAnsi" w:hAnsiTheme="majorHAnsi"/>
                      <w:sz w:val="22"/>
                      <w:szCs w:val="22"/>
                    </w:rPr>
                  </w:pPr>
                </w:p>
                <w:p w:rsidR="00E15618" w:rsidRPr="00676EE9" w:rsidRDefault="00E15618" w:rsidP="00676EE9">
                  <w:pPr>
                    <w:rPr>
                      <w:rFonts w:asciiTheme="majorHAnsi" w:hAnsiTheme="majorHAnsi"/>
                      <w:sz w:val="22"/>
                      <w:szCs w:val="22"/>
                    </w:rPr>
                  </w:pPr>
                  <w:r w:rsidRPr="00676EE9">
                    <w:rPr>
                      <w:rFonts w:asciiTheme="majorHAnsi" w:hAnsiTheme="majorHAnsi"/>
                      <w:sz w:val="22"/>
                      <w:szCs w:val="22"/>
                    </w:rPr>
                    <w:t>QUICK LINKS</w:t>
                  </w:r>
                </w:p>
                <w:p w:rsidR="00E15618" w:rsidRPr="00676EE9" w:rsidRDefault="00E15618" w:rsidP="00676EE9">
                  <w:pPr>
                    <w:rPr>
                      <w:rFonts w:asciiTheme="majorHAnsi" w:hAnsiTheme="majorHAnsi"/>
                      <w:sz w:val="22"/>
                      <w:szCs w:val="22"/>
                    </w:rPr>
                  </w:pPr>
                  <w:r w:rsidRPr="00676EE9">
                    <w:rPr>
                      <w:rFonts w:asciiTheme="majorHAnsi" w:hAnsiTheme="majorHAnsi"/>
                      <w:sz w:val="22"/>
                      <w:szCs w:val="22"/>
                    </w:rPr>
                    <w:t>Main Meeting Page: http://tinyurl.com/hewekyj</w:t>
                  </w:r>
                </w:p>
                <w:p w:rsidR="00E15618" w:rsidRPr="00676EE9" w:rsidRDefault="00E15618" w:rsidP="00676EE9">
                  <w:pPr>
                    <w:rPr>
                      <w:rFonts w:asciiTheme="majorHAnsi" w:hAnsiTheme="majorHAnsi"/>
                      <w:sz w:val="22"/>
                      <w:szCs w:val="22"/>
                    </w:rPr>
                  </w:pPr>
                  <w:r w:rsidRPr="00676EE9">
                    <w:rPr>
                      <w:rFonts w:asciiTheme="majorHAnsi" w:hAnsiTheme="majorHAnsi"/>
                      <w:sz w:val="22"/>
                      <w:szCs w:val="22"/>
                    </w:rPr>
                    <w:t>Symposia: http://tinyurl.com/h7lnk4p</w:t>
                  </w:r>
                </w:p>
                <w:p w:rsidR="00E15618" w:rsidRPr="00676EE9" w:rsidRDefault="00E15618" w:rsidP="00676EE9">
                  <w:pPr>
                    <w:rPr>
                      <w:rFonts w:asciiTheme="majorHAnsi" w:hAnsiTheme="majorHAnsi"/>
                      <w:sz w:val="22"/>
                      <w:szCs w:val="22"/>
                    </w:rPr>
                  </w:pPr>
                  <w:r w:rsidRPr="00676EE9">
                    <w:rPr>
                      <w:rFonts w:asciiTheme="majorHAnsi" w:hAnsiTheme="majorHAnsi"/>
                      <w:sz w:val="22"/>
                      <w:szCs w:val="22"/>
                    </w:rPr>
                    <w:t>Itinerary planner: http://tinyurl.com/hslnx3p</w:t>
                  </w:r>
                </w:p>
                <w:p w:rsidR="00E15618" w:rsidRPr="00676EE9" w:rsidRDefault="00E15618" w:rsidP="00676EE9">
                  <w:pPr>
                    <w:rPr>
                      <w:rFonts w:asciiTheme="majorHAnsi" w:hAnsiTheme="majorHAnsi"/>
                      <w:sz w:val="22"/>
                      <w:szCs w:val="22"/>
                    </w:rPr>
                  </w:pPr>
                </w:p>
                <w:p w:rsidR="00E15618" w:rsidRPr="00676EE9" w:rsidRDefault="00E15618" w:rsidP="00676EE9">
                  <w:pPr>
                    <w:rPr>
                      <w:rFonts w:asciiTheme="majorHAnsi" w:hAnsiTheme="majorHAnsi"/>
                      <w:sz w:val="22"/>
                      <w:szCs w:val="22"/>
                    </w:rPr>
                  </w:pPr>
                  <w:r w:rsidRPr="00676EE9">
                    <w:rPr>
                      <w:rFonts w:asciiTheme="majorHAnsi" w:hAnsiTheme="majorHAnsi"/>
                      <w:sz w:val="22"/>
                      <w:szCs w:val="22"/>
                    </w:rPr>
                    <w:t>ABOUT THE SOCIETY</w:t>
                  </w:r>
                </w:p>
                <w:p w:rsidR="00E15618" w:rsidRPr="00676EE9" w:rsidRDefault="00E15618" w:rsidP="00676EE9">
                  <w:pPr>
                    <w:rPr>
                      <w:rFonts w:asciiTheme="majorHAnsi" w:hAnsiTheme="majorHAnsi"/>
                      <w:sz w:val="22"/>
                      <w:szCs w:val="22"/>
                    </w:rPr>
                  </w:pPr>
                  <w:r w:rsidRPr="00676EE9">
                    <w:rPr>
                      <w:rFonts w:asciiTheme="majorHAnsi" w:hAnsiTheme="majorHAnsi"/>
                      <w:sz w:val="22"/>
                      <w:szCs w:val="22"/>
                    </w:rPr>
                    <w:t>The Biophysical Society, founded in 1958, is a professional, scientific Society established to encourage development and dissemination of knowledge in biophysics. The Society promotes growth in this expanding field through its annual meeting, monthly journal, and committee and outreach activities. Its 9,000 members are located throughout the U.S. and the world, where they teach and conduct research in colleges, universities, laboratories, government agencies, and industry. For more information on the Society, or the 2016 Annual Meeting, visit http://www.biophysics.org</w:t>
                  </w:r>
                </w:p>
                <w:p w:rsidR="00E15618" w:rsidRPr="00676EE9" w:rsidRDefault="00E15618" w:rsidP="00676EE9">
                  <w:pPr>
                    <w:rPr>
                      <w:rFonts w:asciiTheme="majorHAnsi" w:hAnsiTheme="majorHAnsi"/>
                      <w:sz w:val="22"/>
                      <w:szCs w:val="22"/>
                    </w:rPr>
                  </w:pPr>
                </w:p>
                <w:p w:rsidR="00E15618" w:rsidRPr="00676EE9" w:rsidRDefault="00E15618" w:rsidP="00676EE9">
                  <w:pPr>
                    <w:ind w:right="27"/>
                    <w:rPr>
                      <w:rFonts w:asciiTheme="majorHAnsi" w:hAnsiTheme="majorHAnsi"/>
                      <w:sz w:val="22"/>
                      <w:szCs w:val="22"/>
                    </w:rPr>
                  </w:pPr>
                  <w:r w:rsidRPr="00676EE9">
                    <w:rPr>
                      <w:rFonts w:asciiTheme="majorHAnsi" w:hAnsiTheme="majorHAnsi"/>
                      <w:sz w:val="22"/>
                      <w:szCs w:val="22"/>
                    </w:rPr>
                    <w:t>####</w:t>
                  </w:r>
                </w:p>
              </w:txbxContent>
            </v:textbox>
          </v:shape>
        </w:pict>
      </w:r>
    </w:p>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3A310B" w:rsidRDefault="003A310B" w:rsidP="003A310B"/>
    <w:p w:rsidR="003A310B" w:rsidRDefault="003A310B" w:rsidP="003A310B"/>
    <w:p w:rsidR="003A310B" w:rsidRDefault="00676EE9" w:rsidP="003A310B">
      <w:r>
        <w:rPr>
          <w:noProof/>
          <w:lang w:eastAsia="en-US"/>
        </w:rPr>
        <w:pict>
          <v:shape id="_x0000_s1059" type="#_x0000_t75" style="position:absolute;margin-left:27pt;margin-top:4.2pt;width:580pt;height:751pt;z-index:-251649024">
            <v:imagedata r:id="rId6" o:title="2nd sheet-10"/>
          </v:shape>
        </w:pict>
      </w:r>
    </w:p>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676EE9" w:rsidP="003A310B">
      <w:r>
        <w:rPr>
          <w:noProof/>
          <w:lang w:eastAsia="en-US"/>
        </w:rPr>
        <w:pict>
          <v:shape id="_x0000_s1055" type="#_x0000_t202" style="position:absolute;margin-left:45pt;margin-top:2.4pt;width:520.1pt;height:625.8pt;z-index:251663360" filled="f" stroked="f">
            <v:textbox>
              <w:txbxContent>
                <w:p w:rsidR="00F476EB" w:rsidRPr="00676EE9" w:rsidRDefault="00F476EB" w:rsidP="00F476EB">
                  <w:pPr>
                    <w:rPr>
                      <w:rFonts w:asciiTheme="majorHAnsi" w:hAnsiTheme="majorHAnsi"/>
                      <w:sz w:val="22"/>
                      <w:szCs w:val="22"/>
                    </w:rPr>
                  </w:pPr>
                  <w:r w:rsidRPr="00676EE9">
                    <w:rPr>
                      <w:rFonts w:asciiTheme="majorHAnsi" w:hAnsiTheme="majorHAnsi"/>
                      <w:sz w:val="22"/>
                      <w:szCs w:val="22"/>
                    </w:rPr>
                    <w:t>QUICK LINKS</w:t>
                  </w:r>
                </w:p>
                <w:p w:rsidR="00F476EB" w:rsidRPr="00676EE9" w:rsidRDefault="00F476EB" w:rsidP="00F476EB">
                  <w:pPr>
                    <w:rPr>
                      <w:rFonts w:asciiTheme="majorHAnsi" w:hAnsiTheme="majorHAnsi"/>
                      <w:sz w:val="22"/>
                      <w:szCs w:val="22"/>
                    </w:rPr>
                  </w:pPr>
                  <w:bookmarkStart w:id="0" w:name="_GoBack"/>
                  <w:bookmarkEnd w:id="0"/>
                </w:p>
                <w:p w:rsidR="00F476EB" w:rsidRPr="00676EE9" w:rsidRDefault="00F476EB" w:rsidP="00F476EB">
                  <w:pPr>
                    <w:rPr>
                      <w:rFonts w:asciiTheme="majorHAnsi" w:hAnsiTheme="majorHAnsi"/>
                      <w:sz w:val="22"/>
                      <w:szCs w:val="22"/>
                    </w:rPr>
                  </w:pPr>
                  <w:r w:rsidRPr="00676EE9">
                    <w:rPr>
                      <w:rFonts w:asciiTheme="majorHAnsi" w:hAnsiTheme="majorHAnsi"/>
                      <w:sz w:val="22"/>
                      <w:szCs w:val="22"/>
                    </w:rPr>
                    <w:t xml:space="preserve">Main Meeting Page: </w:t>
                  </w:r>
                  <w:hyperlink r:id="rId8" w:history="1">
                    <w:r w:rsidR="000C0352" w:rsidRPr="00676EE9">
                      <w:rPr>
                        <w:rStyle w:val="Hyperlink"/>
                        <w:rFonts w:asciiTheme="majorHAnsi" w:hAnsiTheme="majorHAnsi"/>
                        <w:color w:val="auto"/>
                        <w:sz w:val="22"/>
                        <w:szCs w:val="22"/>
                      </w:rPr>
                      <w:t>http://tinyurl.com/hewekyj</w:t>
                    </w:r>
                  </w:hyperlink>
                </w:p>
                <w:p w:rsidR="00F476EB" w:rsidRPr="00676EE9" w:rsidRDefault="00F476EB" w:rsidP="00F476EB">
                  <w:pPr>
                    <w:rPr>
                      <w:rFonts w:asciiTheme="majorHAnsi" w:hAnsiTheme="majorHAnsi"/>
                      <w:sz w:val="22"/>
                      <w:szCs w:val="22"/>
                    </w:rPr>
                  </w:pPr>
                  <w:r w:rsidRPr="00676EE9">
                    <w:rPr>
                      <w:rFonts w:asciiTheme="majorHAnsi" w:hAnsiTheme="majorHAnsi"/>
                      <w:sz w:val="22"/>
                      <w:szCs w:val="22"/>
                    </w:rPr>
                    <w:t xml:space="preserve">Symposia: </w:t>
                  </w:r>
                  <w:hyperlink r:id="rId9" w:history="1">
                    <w:r w:rsidR="000C0352" w:rsidRPr="00676EE9">
                      <w:rPr>
                        <w:rStyle w:val="Hyperlink"/>
                        <w:rFonts w:asciiTheme="majorHAnsi" w:hAnsiTheme="majorHAnsi"/>
                        <w:color w:val="auto"/>
                        <w:sz w:val="22"/>
                        <w:szCs w:val="22"/>
                      </w:rPr>
                      <w:t>http://tinyurl.com/h7lnk4p</w:t>
                    </w:r>
                  </w:hyperlink>
                </w:p>
                <w:p w:rsidR="00F476EB" w:rsidRPr="00676EE9" w:rsidRDefault="00F476EB" w:rsidP="00F476EB">
                  <w:pPr>
                    <w:rPr>
                      <w:rFonts w:asciiTheme="majorHAnsi" w:hAnsiTheme="majorHAnsi"/>
                      <w:sz w:val="22"/>
                      <w:szCs w:val="22"/>
                    </w:rPr>
                  </w:pPr>
                  <w:r w:rsidRPr="00676EE9">
                    <w:rPr>
                      <w:rFonts w:asciiTheme="majorHAnsi" w:hAnsiTheme="majorHAnsi"/>
                      <w:sz w:val="22"/>
                      <w:szCs w:val="22"/>
                    </w:rPr>
                    <w:t xml:space="preserve">Itinerary planner: </w:t>
                  </w:r>
                  <w:hyperlink r:id="rId10" w:history="1">
                    <w:r w:rsidR="000C0352" w:rsidRPr="00676EE9">
                      <w:rPr>
                        <w:rStyle w:val="Hyperlink"/>
                        <w:rFonts w:asciiTheme="majorHAnsi" w:hAnsiTheme="majorHAnsi"/>
                        <w:color w:val="auto"/>
                        <w:sz w:val="22"/>
                        <w:szCs w:val="22"/>
                      </w:rPr>
                      <w:t>http://tinyurl.com/hslnx3p</w:t>
                    </w:r>
                  </w:hyperlink>
                </w:p>
                <w:p w:rsidR="00F476EB" w:rsidRPr="00676EE9" w:rsidRDefault="00F476EB" w:rsidP="003A310B">
                  <w:pPr>
                    <w:ind w:right="27"/>
                    <w:rPr>
                      <w:rFonts w:asciiTheme="majorHAnsi" w:hAnsiTheme="majorHAnsi"/>
                      <w:sz w:val="22"/>
                      <w:szCs w:val="22"/>
                    </w:rPr>
                  </w:pPr>
                </w:p>
                <w:p w:rsidR="003A310B" w:rsidRPr="00676EE9" w:rsidRDefault="003A310B" w:rsidP="003A310B">
                  <w:pPr>
                    <w:ind w:right="27"/>
                    <w:rPr>
                      <w:rFonts w:asciiTheme="majorHAnsi" w:hAnsiTheme="majorHAnsi"/>
                      <w:sz w:val="22"/>
                      <w:szCs w:val="22"/>
                    </w:rPr>
                  </w:pPr>
                  <w:r w:rsidRPr="00676EE9">
                    <w:rPr>
                      <w:rFonts w:asciiTheme="majorHAnsi" w:hAnsiTheme="majorHAnsi"/>
                      <w:sz w:val="22"/>
                      <w:szCs w:val="22"/>
                    </w:rPr>
                    <w:t>ABOUT THE SOCIETY</w:t>
                  </w:r>
                </w:p>
                <w:p w:rsidR="00F476EB" w:rsidRPr="00676EE9" w:rsidRDefault="00F476EB" w:rsidP="003A310B">
                  <w:pPr>
                    <w:ind w:right="27"/>
                    <w:rPr>
                      <w:rFonts w:asciiTheme="majorHAnsi" w:hAnsiTheme="majorHAnsi"/>
                      <w:sz w:val="22"/>
                      <w:szCs w:val="22"/>
                    </w:rPr>
                  </w:pPr>
                </w:p>
                <w:p w:rsidR="003A310B" w:rsidRPr="00676EE9" w:rsidRDefault="003A310B" w:rsidP="003A310B">
                  <w:pPr>
                    <w:ind w:right="27"/>
                    <w:rPr>
                      <w:rFonts w:asciiTheme="majorHAnsi" w:hAnsiTheme="majorHAnsi"/>
                      <w:sz w:val="22"/>
                      <w:szCs w:val="22"/>
                    </w:rPr>
                  </w:pPr>
                  <w:r w:rsidRPr="00676EE9">
                    <w:rPr>
                      <w:rFonts w:asciiTheme="majorHAnsi" w:hAnsiTheme="majorHAnsi"/>
                      <w:sz w:val="22"/>
                      <w:szCs w:val="22"/>
                    </w:rPr>
                    <w:t>The Biophysical Society, founded in 1958, is a professional, scientific Society established to encourage development and dissemination of knowledge in biophysics. The Society promotes growth in this expanding field through its annual meeting, bi-monthly journal, and committee and outreach activities. Its 9,000 members are located throughout the U.S. and the world, where they teach and conduct research in colleges, universities, laboratories, government agencies, and industry. For more information on the Society, or the 2015 Annual Meeting, visit http://www.biophysics.org</w:t>
                  </w:r>
                </w:p>
                <w:p w:rsidR="003A310B" w:rsidRPr="00676EE9" w:rsidRDefault="003A310B" w:rsidP="003A310B">
                  <w:pPr>
                    <w:ind w:right="27"/>
                    <w:rPr>
                      <w:rFonts w:asciiTheme="majorHAnsi" w:hAnsiTheme="majorHAnsi"/>
                      <w:sz w:val="22"/>
                      <w:szCs w:val="22"/>
                    </w:rPr>
                  </w:pPr>
                </w:p>
                <w:p w:rsidR="003A310B" w:rsidRPr="00676EE9" w:rsidRDefault="003A310B" w:rsidP="003A310B">
                  <w:pPr>
                    <w:ind w:right="27"/>
                    <w:rPr>
                      <w:rFonts w:asciiTheme="majorHAnsi" w:hAnsiTheme="majorHAnsi"/>
                      <w:sz w:val="22"/>
                      <w:szCs w:val="22"/>
                    </w:rPr>
                  </w:pPr>
                  <w:r w:rsidRPr="00676EE9">
                    <w:rPr>
                      <w:rFonts w:asciiTheme="majorHAnsi" w:hAnsiTheme="majorHAnsi"/>
                      <w:sz w:val="22"/>
                      <w:szCs w:val="22"/>
                    </w:rPr>
                    <w:t>####</w:t>
                  </w:r>
                </w:p>
                <w:p w:rsidR="003A310B" w:rsidRPr="00676EE9" w:rsidRDefault="003A310B" w:rsidP="003A310B">
                  <w:pPr>
                    <w:ind w:right="27"/>
                    <w:jc w:val="both"/>
                    <w:rPr>
                      <w:rFonts w:asciiTheme="majorHAnsi" w:hAnsiTheme="majorHAnsi"/>
                      <w:sz w:val="22"/>
                      <w:szCs w:val="22"/>
                    </w:rPr>
                  </w:pPr>
                </w:p>
              </w:txbxContent>
            </v:textbox>
          </v:shape>
        </w:pict>
      </w:r>
    </w:p>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F75AC5" w:rsidRDefault="00676EE9">
      <w:r>
        <w:rPr>
          <w:noProof/>
          <w:lang w:eastAsia="en-US"/>
        </w:rPr>
        <w:pict>
          <v:shape id="_x0000_s1057" type="#_x0000_t202" style="position:absolute;margin-left:149.65pt;margin-top:157.2pt;width:333pt;height:8in;z-index:251665408" filled="f" stroked="f">
            <v:textbox>
              <w:txbxContent>
                <w:p w:rsidR="003A310B" w:rsidRDefault="003A310B" w:rsidP="003A310B">
                  <w:pPr>
                    <w:jc w:val="both"/>
                    <w:rPr>
                      <w:rFonts w:ascii="Adobe Garamond Pro" w:hAnsi="Adobe Garamond Pro"/>
                    </w:rPr>
                  </w:pPr>
                </w:p>
              </w:txbxContent>
            </v:textbox>
          </v:shape>
        </w:pict>
      </w:r>
      <w:r>
        <w:rPr>
          <w:noProof/>
          <w:lang w:eastAsia="en-US"/>
        </w:rPr>
        <w:pict>
          <v:shape id="_x0000_s1058" type="#_x0000_t202" style="position:absolute;margin-left:161.65pt;margin-top:169.2pt;width:333pt;height:8in;z-index:251666432" filled="f" stroked="f">
            <v:textbox>
              <w:txbxContent>
                <w:p w:rsidR="003A310B" w:rsidRDefault="003A310B" w:rsidP="003A310B">
                  <w:pPr>
                    <w:jc w:val="both"/>
                    <w:rPr>
                      <w:rFonts w:ascii="Adobe Garamond Pro" w:hAnsi="Adobe Garamond Pro"/>
                    </w:rPr>
                  </w:pPr>
                </w:p>
              </w:txbxContent>
            </v:textbox>
          </v:shape>
        </w:pict>
      </w:r>
      <w:r>
        <w:rPr>
          <w:noProof/>
          <w:lang w:eastAsia="en-US"/>
        </w:rPr>
        <w:pict>
          <v:shape id="_x0000_s1050" type="#_x0000_t202" style="position:absolute;margin-left:149.65pt;margin-top:157.2pt;width:333pt;height:8in;z-index:251658240" filled="f" stroked="f">
            <v:textbox>
              <w:txbxContent>
                <w:p w:rsidR="00F75AC5" w:rsidRDefault="00F75AC5" w:rsidP="00F75AC5">
                  <w:pPr>
                    <w:jc w:val="both"/>
                    <w:rPr>
                      <w:rFonts w:ascii="Adobe Garamond Pro" w:hAnsi="Adobe Garamond Pro"/>
                    </w:rPr>
                  </w:pPr>
                </w:p>
              </w:txbxContent>
            </v:textbox>
          </v:shape>
        </w:pict>
      </w:r>
      <w:r>
        <w:rPr>
          <w:noProof/>
          <w:lang w:eastAsia="en-US"/>
        </w:rPr>
        <w:pict>
          <v:shape id="_x0000_s1052" type="#_x0000_t202" style="position:absolute;margin-left:161.65pt;margin-top:169.2pt;width:333pt;height:8in;z-index:251659264" filled="f" stroked="f">
            <v:textbox>
              <w:txbxContent>
                <w:p w:rsidR="00F75AC5" w:rsidRDefault="00F75AC5" w:rsidP="00F75AC5">
                  <w:pPr>
                    <w:jc w:val="both"/>
                    <w:rPr>
                      <w:rFonts w:ascii="Adobe Garamond Pro" w:hAnsi="Adobe Garamond Pro"/>
                    </w:rPr>
                  </w:pPr>
                </w:p>
              </w:txbxContent>
            </v:textbox>
          </v:shape>
        </w:pict>
      </w:r>
    </w:p>
    <w:sectPr w:rsidR="00F75AC5" w:rsidSect="00F71622">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dobe Garamond Pro">
    <w:altName w:val="Times New Roman"/>
    <w:panose1 w:val="00000000000000000000"/>
    <w:charset w:val="00"/>
    <w:family w:val="roman"/>
    <w:notTrueType/>
    <w:pitch w:val="variable"/>
    <w:sig w:usb0="00000001" w:usb1="00000000"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00F08"/>
    <w:multiLevelType w:val="hybridMultilevel"/>
    <w:tmpl w:val="D5B2C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766"/>
    <w:rsid w:val="000C0352"/>
    <w:rsid w:val="00152BAE"/>
    <w:rsid w:val="001C392E"/>
    <w:rsid w:val="001D6504"/>
    <w:rsid w:val="003A310B"/>
    <w:rsid w:val="003E7D79"/>
    <w:rsid w:val="00417961"/>
    <w:rsid w:val="004F1766"/>
    <w:rsid w:val="005C5CD2"/>
    <w:rsid w:val="00676BCB"/>
    <w:rsid w:val="00676EE9"/>
    <w:rsid w:val="009E06FA"/>
    <w:rsid w:val="00A61D8B"/>
    <w:rsid w:val="00AD4742"/>
    <w:rsid w:val="00C52612"/>
    <w:rsid w:val="00C945CA"/>
    <w:rsid w:val="00CD3932"/>
    <w:rsid w:val="00D2216B"/>
    <w:rsid w:val="00D47D1C"/>
    <w:rsid w:val="00DF1DF8"/>
    <w:rsid w:val="00E15618"/>
    <w:rsid w:val="00EB532B"/>
    <w:rsid w:val="00EF6F9C"/>
    <w:rsid w:val="00F476EB"/>
    <w:rsid w:val="00F65C83"/>
    <w:rsid w:val="00F71622"/>
    <w:rsid w:val="00F75AC5"/>
    <w:rsid w:val="00FA0BBF"/>
    <w:rsid w:val="00FE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15:docId w15:val="{7A79729A-3F8C-463E-9868-1B6184DA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
    <w:qFormat/>
    <w:rsid w:val="00A61D8B"/>
    <w:pPr>
      <w:keepNext/>
      <w:keepLines/>
      <w:spacing w:before="480"/>
      <w:outlineLvl w:val="0"/>
    </w:pPr>
    <w:rPr>
      <w:rFonts w:ascii="Calibri" w:eastAsia="MS Gothic" w:hAnsi="Calibri"/>
      <w:b/>
      <w:bCs/>
      <w:color w:val="345A8A"/>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1D8B"/>
    <w:rPr>
      <w:rFonts w:ascii="Calibri" w:eastAsia="MS Gothic" w:hAnsi="Calibri"/>
      <w:b/>
      <w:bCs/>
      <w:color w:val="345A8A"/>
      <w:sz w:val="32"/>
      <w:szCs w:val="32"/>
    </w:rPr>
  </w:style>
  <w:style w:type="character" w:styleId="Hyperlink">
    <w:name w:val="Hyperlink"/>
    <w:uiPriority w:val="99"/>
    <w:unhideWhenUsed/>
    <w:rsid w:val="00A61D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yurl.com/hewekyj" TargetMode="External"/><Relationship Id="rId3" Type="http://schemas.openxmlformats.org/officeDocument/2006/relationships/styles" Target="styles.xml"/><Relationship Id="rId7" Type="http://schemas.openxmlformats.org/officeDocument/2006/relationships/hyperlink" Target="http://tinyurl.com/z9ouseq"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inyurl.com/hslnx3p" TargetMode="External"/><Relationship Id="rId4" Type="http://schemas.openxmlformats.org/officeDocument/2006/relationships/settings" Target="settings.xml"/><Relationship Id="rId9" Type="http://schemas.openxmlformats.org/officeDocument/2006/relationships/hyperlink" Target="http://tinyurl.com/h7lnk4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ielsen\Desktop\BPS\2015\template%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3DF38-8DB0-4910-B00C-2C8EBF30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00</Template>
  <TotalTime>1</TotalTime>
  <Pages>3</Pages>
  <Words>29</Words>
  <Characters>170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Biophysical Society</Company>
  <LinksUpToDate>false</LinksUpToDate>
  <CharactersWithSpaces>198</CharactersWithSpaces>
  <SharedDoc>false</SharedDoc>
  <HLinks>
    <vt:vector size="6" baseType="variant">
      <vt:variant>
        <vt:i4>7864397</vt:i4>
      </vt:variant>
      <vt:variant>
        <vt:i4>0</vt:i4>
      </vt:variant>
      <vt:variant>
        <vt:i4>0</vt:i4>
      </vt:variant>
      <vt:variant>
        <vt:i4>5</vt:i4>
      </vt:variant>
      <vt:variant>
        <vt:lpwstr>mailto:jbardi@aip.org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Nielsen</dc:creator>
  <cp:lastModifiedBy>Marissa Nielsen</cp:lastModifiedBy>
  <cp:revision>6</cp:revision>
  <cp:lastPrinted>2015-02-05T19:08:00Z</cp:lastPrinted>
  <dcterms:created xsi:type="dcterms:W3CDTF">2016-02-26T18:57:00Z</dcterms:created>
  <dcterms:modified xsi:type="dcterms:W3CDTF">2016-02-26T19:53:00Z</dcterms:modified>
</cp:coreProperties>
</file>